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24D6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>To: President of the Republic of Algeria, Abdelmadjid Tebboune</w:t>
      </w:r>
    </w:p>
    <w:p w14:paraId="03C7E150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>Presidence de la republique</w:t>
      </w:r>
    </w:p>
    <w:p w14:paraId="261B7D0D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>Place Mohammed Seddik Benyahiya, El Mouradia,</w:t>
      </w:r>
    </w:p>
    <w:p w14:paraId="07991E0A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</w:rPr>
      </w:pPr>
      <w:r w:rsidRPr="00E053CB">
        <w:rPr>
          <w:rFonts w:eastAsia="Times New Roman" w:cstheme="majorHAnsi"/>
          <w:sz w:val="20"/>
          <w:szCs w:val="20"/>
        </w:rPr>
        <w:t>Alger 16000 Algérie</w:t>
      </w:r>
    </w:p>
    <w:p w14:paraId="18220F98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</w:rPr>
      </w:pPr>
      <w:r w:rsidRPr="00E053CB">
        <w:rPr>
          <w:rFonts w:eastAsia="Times New Roman" w:cstheme="majorHAnsi"/>
          <w:sz w:val="20"/>
          <w:szCs w:val="20"/>
        </w:rPr>
        <w:t xml:space="preserve">E-mail: President@el-mouradia.dz </w:t>
      </w:r>
    </w:p>
    <w:p w14:paraId="6DBD0944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nl-NL"/>
        </w:rPr>
      </w:pPr>
    </w:p>
    <w:p w14:paraId="0E6788C6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nl-NL"/>
        </w:rPr>
      </w:pPr>
    </w:p>
    <w:p w14:paraId="34F6C635" w14:textId="5C691AE0" w:rsidR="00E053CB" w:rsidRPr="00E053CB" w:rsidRDefault="00BB5F89" w:rsidP="00BB5F89">
      <w:pPr>
        <w:spacing w:after="0" w:line="360" w:lineRule="auto"/>
        <w:jc w:val="right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September 2025</w:t>
      </w:r>
    </w:p>
    <w:p w14:paraId="7A1EB485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07004749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Your Excellency, </w:t>
      </w:r>
    </w:p>
    <w:p w14:paraId="30BB5D77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</w:p>
    <w:p w14:paraId="1EFD5C93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I write to you to urge you to ensure that all charges against peaceful renowned activist </w:t>
      </w:r>
      <w:r w:rsidRPr="00BB5F89">
        <w:rPr>
          <w:rFonts w:eastAsia="Times New Roman" w:cstheme="majorHAnsi"/>
          <w:b/>
          <w:bCs/>
          <w:sz w:val="20"/>
          <w:szCs w:val="20"/>
          <w:lang w:val="en-GB"/>
        </w:rPr>
        <w:t>Mohamed Tadjadit</w:t>
      </w:r>
      <w:r w:rsidRPr="00E053CB">
        <w:rPr>
          <w:rFonts w:eastAsia="Times New Roman" w:cstheme="majorHAnsi"/>
          <w:sz w:val="20"/>
          <w:szCs w:val="20"/>
          <w:lang w:val="en-GB"/>
        </w:rPr>
        <w:t xml:space="preserve">, known as the “poet of the Hirak”, are dropped and that he is released immediately. </w:t>
      </w:r>
    </w:p>
    <w:p w14:paraId="78D52BAC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</w:p>
    <w:p w14:paraId="24F94F23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Police arrested </w:t>
      </w:r>
      <w:r w:rsidRPr="00BB5F89">
        <w:rPr>
          <w:rFonts w:eastAsia="Times New Roman" w:cstheme="majorHAnsi"/>
          <w:b/>
          <w:bCs/>
          <w:sz w:val="20"/>
          <w:szCs w:val="20"/>
          <w:lang w:val="en-GB"/>
        </w:rPr>
        <w:t>Mohamed Tadjadit</w:t>
      </w:r>
      <w:r w:rsidRPr="00E053CB">
        <w:rPr>
          <w:rFonts w:eastAsia="Times New Roman" w:cstheme="majorHAnsi"/>
          <w:sz w:val="20"/>
          <w:szCs w:val="20"/>
          <w:lang w:val="en-GB"/>
        </w:rPr>
        <w:t xml:space="preserve"> on 16 January 2025 and held him in custody for three days without visits from his family or a lawyer. On 20 January, the Rouiba Court in Algiers sentenced to five years in prison and a fine. Authorities tried </w:t>
      </w:r>
      <w:r w:rsidRPr="00BB5F89">
        <w:rPr>
          <w:rFonts w:eastAsia="Times New Roman" w:cstheme="majorHAnsi"/>
          <w:b/>
          <w:bCs/>
          <w:sz w:val="20"/>
          <w:szCs w:val="20"/>
          <w:lang w:val="en-GB"/>
        </w:rPr>
        <w:t>Mohamed Tadjadit</w:t>
      </w:r>
      <w:r w:rsidRPr="00E053CB">
        <w:rPr>
          <w:rFonts w:eastAsia="Times New Roman" w:cstheme="majorHAnsi"/>
          <w:sz w:val="20"/>
          <w:szCs w:val="20"/>
          <w:lang w:val="en-GB"/>
        </w:rPr>
        <w:t xml:space="preserve"> in expedited proceedings without sufficient time to prepare his legal defense, thus undermining his right to a fair trial. </w:t>
      </w:r>
    </w:p>
    <w:p w14:paraId="0B5DA9B1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</w:p>
    <w:p w14:paraId="234392B7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Since 2019, the Algerian authorities have detained and prosecuted </w:t>
      </w:r>
      <w:r w:rsidRPr="00BB5F89">
        <w:rPr>
          <w:rFonts w:eastAsia="Times New Roman" w:cstheme="majorHAnsi"/>
          <w:b/>
          <w:bCs/>
          <w:sz w:val="20"/>
          <w:szCs w:val="20"/>
          <w:lang w:val="en-GB"/>
        </w:rPr>
        <w:t>Mohamed Tadjadit</w:t>
      </w:r>
      <w:r w:rsidRPr="00E053CB">
        <w:rPr>
          <w:rFonts w:eastAsia="Times New Roman" w:cstheme="majorHAnsi"/>
          <w:sz w:val="20"/>
          <w:szCs w:val="20"/>
          <w:lang w:val="en-GB"/>
        </w:rPr>
        <w:t xml:space="preserve"> in at least six separate cases, all related to his peaceful activism and expression of dissenting views.</w:t>
      </w:r>
    </w:p>
    <w:p w14:paraId="72603EC9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US"/>
        </w:rPr>
      </w:pPr>
    </w:p>
    <w:p w14:paraId="715589B8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E053CB">
        <w:rPr>
          <w:rFonts w:ascii="Verdana" w:hAnsi="Verdana" w:cs="Verdana"/>
          <w:sz w:val="20"/>
          <w:szCs w:val="20"/>
          <w:lang w:val="en-GB"/>
        </w:rPr>
        <w:t>Thank you for your attention to this urgent matter.</w:t>
      </w:r>
    </w:p>
    <w:p w14:paraId="79915CD7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58A38DD4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E053CB">
        <w:rPr>
          <w:rFonts w:ascii="Verdana" w:hAnsi="Verdana" w:cs="Verdana"/>
          <w:sz w:val="20"/>
          <w:szCs w:val="20"/>
          <w:lang w:val="en-GB"/>
        </w:rPr>
        <w:t xml:space="preserve">Yours sincerely, </w:t>
      </w:r>
    </w:p>
    <w:p w14:paraId="1584E33F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sectPr w:rsidR="00E053CB" w:rsidRPr="00E05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25"/>
    <w:rsid w:val="002467F4"/>
    <w:rsid w:val="002F0F19"/>
    <w:rsid w:val="002F3BB4"/>
    <w:rsid w:val="00466101"/>
    <w:rsid w:val="004C5297"/>
    <w:rsid w:val="00512F7D"/>
    <w:rsid w:val="005628D2"/>
    <w:rsid w:val="00583E2A"/>
    <w:rsid w:val="006130A2"/>
    <w:rsid w:val="00617107"/>
    <w:rsid w:val="00676333"/>
    <w:rsid w:val="006C04F3"/>
    <w:rsid w:val="00702683"/>
    <w:rsid w:val="007C2998"/>
    <w:rsid w:val="008624ED"/>
    <w:rsid w:val="009C610D"/>
    <w:rsid w:val="00A507AE"/>
    <w:rsid w:val="00AC7F79"/>
    <w:rsid w:val="00B15CF3"/>
    <w:rsid w:val="00B44925"/>
    <w:rsid w:val="00B64A14"/>
    <w:rsid w:val="00B81D3E"/>
    <w:rsid w:val="00BB5F89"/>
    <w:rsid w:val="00BB61BF"/>
    <w:rsid w:val="00E053CB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EB85"/>
  <w15:chartTrackingRefBased/>
  <w15:docId w15:val="{4F28C49F-0C9F-448A-AFAB-C127DF55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4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4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4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4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4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4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4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4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4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4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4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49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49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49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49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49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49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4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4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4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49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49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49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4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49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49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130A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30A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053CB"/>
    <w:pPr>
      <w:spacing w:after="0" w:line="240" w:lineRule="auto"/>
    </w:pPr>
    <w:rPr>
      <w:rFonts w:ascii="Verdana" w:hAnsi="Verdana"/>
      <w:kern w:val="0"/>
      <w:sz w:val="18"/>
      <w:szCs w:val="18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33D24-10C9-4290-B1E2-078831A61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1697C-5914-4DAD-AB02-BC79F1C4F41E}">
  <ds:schemaRefs>
    <ds:schemaRef ds:uri="http://schemas.microsoft.com/office/2006/metadata/properties"/>
    <ds:schemaRef ds:uri="http://schemas.microsoft.com/office/infopath/2007/PartnerControls"/>
    <ds:schemaRef ds:uri="e3ef6810-5edc-4010-8ac5-5662b8b9199d"/>
    <ds:schemaRef ds:uri="138e79af-97e9-467e-b691-fc96845a5065"/>
  </ds:schemaRefs>
</ds:datastoreItem>
</file>

<file path=customXml/itemProps3.xml><?xml version="1.0" encoding="utf-8"?>
<ds:datastoreItem xmlns:ds="http://schemas.openxmlformats.org/officeDocument/2006/customXml" ds:itemID="{E6AE082C-C24E-41D9-BB3A-D429BC52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Dogterom</dc:creator>
  <cp:keywords/>
  <dc:description/>
  <cp:lastModifiedBy>Betty Sietsma</cp:lastModifiedBy>
  <cp:revision>2</cp:revision>
  <dcterms:created xsi:type="dcterms:W3CDTF">2025-08-07T20:32:00Z</dcterms:created>
  <dcterms:modified xsi:type="dcterms:W3CDTF">2025-08-07T20:32:00Z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ediaServiceImageTags">
    <vt:lpwstr/>
  </property>
</Properties>
</file>